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66B5" w14:textId="77777777" w:rsidR="005A3409" w:rsidRPr="00301C1C" w:rsidRDefault="005A3409" w:rsidP="005A3409">
      <w:pPr>
        <w:spacing w:before="0" w:after="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Marc-Antoine Sani, PhD</w:t>
      </w:r>
      <w:bookmarkStart w:id="0" w:name="_GoBack"/>
      <w:bookmarkEnd w:id="0"/>
    </w:p>
    <w:p w14:paraId="0306123D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School of Chemistry, Bio21 Institute</w:t>
      </w:r>
    </w:p>
    <w:p w14:paraId="1AF65187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University of Melbourne VIC 3010 Australia</w:t>
      </w:r>
    </w:p>
    <w:p w14:paraId="76A277B1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email: msani@unimelb.edu.au </w:t>
      </w:r>
      <w:proofErr w:type="gramStart"/>
      <w:r w:rsidRPr="00301C1C">
        <w:rPr>
          <w:rFonts w:ascii="Arial" w:hAnsi="Arial" w:cs="Arial"/>
        </w:rPr>
        <w:t>ORCID :</w:t>
      </w:r>
      <w:proofErr w:type="gramEnd"/>
      <w:r w:rsidRPr="00301C1C">
        <w:rPr>
          <w:rFonts w:ascii="Arial" w:hAnsi="Arial" w:cs="Arial"/>
        </w:rPr>
        <w:t xml:space="preserve"> 0000-0003-3284-2176</w:t>
      </w:r>
    </w:p>
    <w:p w14:paraId="51D6B55D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Born: 16 June 1979.  Languages: English, French</w:t>
      </w:r>
    </w:p>
    <w:p w14:paraId="34F89890" w14:textId="77777777" w:rsidR="005A3409" w:rsidRDefault="005A3409" w:rsidP="005A3409">
      <w:pPr>
        <w:spacing w:before="0" w:after="0"/>
        <w:rPr>
          <w:rFonts w:ascii="Arial" w:hAnsi="Arial" w:cs="Arial"/>
          <w:b/>
        </w:rPr>
      </w:pPr>
    </w:p>
    <w:p w14:paraId="400195BE" w14:textId="77777777" w:rsidR="005A3409" w:rsidRPr="00301C1C" w:rsidRDefault="005A3409" w:rsidP="005A3409">
      <w:pPr>
        <w:spacing w:before="0" w:after="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Research Experience</w:t>
      </w:r>
    </w:p>
    <w:p w14:paraId="17DA742A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2016 Dynamic Nuclear Polarization NMR training: Bruker laboratory (</w:t>
      </w:r>
      <w:proofErr w:type="spellStart"/>
      <w:r w:rsidRPr="00301C1C">
        <w:rPr>
          <w:rFonts w:ascii="Arial" w:hAnsi="Arial" w:cs="Arial"/>
        </w:rPr>
        <w:t>Wissembourg</w:t>
      </w:r>
      <w:proofErr w:type="spellEnd"/>
      <w:r w:rsidRPr="00301C1C">
        <w:rPr>
          <w:rFonts w:ascii="Arial" w:hAnsi="Arial" w:cs="Arial"/>
        </w:rPr>
        <w:t>, France)</w:t>
      </w:r>
    </w:p>
    <w:p w14:paraId="32A73671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2014 Visiting Research Fellow Chemical structural biology, Vanderbilt University, USA</w:t>
      </w:r>
    </w:p>
    <w:p w14:paraId="53E055F5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2012 Honorary Research Fellow Birkbeck College, University of London, UK</w:t>
      </w:r>
    </w:p>
    <w:p w14:paraId="604E67BA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2012 - Research Fellow (Level B) School of Chemistry, Bio21 Institute, University of Melbourne</w:t>
      </w:r>
    </w:p>
    <w:p w14:paraId="3AEE2E9A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2010 - 2012 Research Fellow School of Chemistry, Bio21 Institute, University of Melbourne</w:t>
      </w:r>
    </w:p>
    <w:p w14:paraId="5E7E903A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2009 - 2010 Research Associate School of Chemistry, Bio21 Institute, University of Melbourne</w:t>
      </w:r>
    </w:p>
    <w:p w14:paraId="386FE972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2009 Research Assistant (part-time) Institute Infectious Diseases, University Technology Sydney</w:t>
      </w:r>
    </w:p>
    <w:p w14:paraId="385B953A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2004 - 2008 PhD student, </w:t>
      </w:r>
      <w:proofErr w:type="spellStart"/>
      <w:r w:rsidRPr="00301C1C">
        <w:rPr>
          <w:rFonts w:ascii="Arial" w:hAnsi="Arial" w:cs="Arial"/>
        </w:rPr>
        <w:t>Umeå</w:t>
      </w:r>
      <w:proofErr w:type="spellEnd"/>
      <w:r w:rsidRPr="00301C1C">
        <w:rPr>
          <w:rFonts w:ascii="Arial" w:hAnsi="Arial" w:cs="Arial"/>
        </w:rPr>
        <w:t xml:space="preserve"> University/ Bordeaux University</w:t>
      </w:r>
    </w:p>
    <w:p w14:paraId="2C78B19B" w14:textId="77777777" w:rsidR="005A3409" w:rsidRDefault="005A3409" w:rsidP="005A3409">
      <w:pPr>
        <w:spacing w:before="0" w:after="0"/>
        <w:rPr>
          <w:rFonts w:ascii="Arial" w:hAnsi="Arial" w:cs="Arial"/>
          <w:b/>
        </w:rPr>
      </w:pPr>
    </w:p>
    <w:p w14:paraId="2D42517D" w14:textId="77777777" w:rsidR="005A3409" w:rsidRPr="00301C1C" w:rsidRDefault="005A3409" w:rsidP="005A3409">
      <w:pPr>
        <w:spacing w:before="0" w:after="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Teaching Experience</w:t>
      </w:r>
    </w:p>
    <w:p w14:paraId="643CFB81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2010 - Lecturer post-graduate level, tutor and demonstrator undergraduate level, co-supervisor and </w:t>
      </w:r>
      <w:proofErr w:type="gramStart"/>
      <w:r w:rsidRPr="00301C1C">
        <w:rPr>
          <w:rFonts w:ascii="Arial" w:hAnsi="Arial" w:cs="Arial"/>
        </w:rPr>
        <w:t>project  examiner</w:t>
      </w:r>
      <w:proofErr w:type="gramEnd"/>
      <w:r w:rsidRPr="00301C1C">
        <w:rPr>
          <w:rFonts w:ascii="Arial" w:hAnsi="Arial" w:cs="Arial"/>
        </w:rPr>
        <w:t xml:space="preserve"> for PhD &amp; MSc students and research assistants Research Grants and Awards</w:t>
      </w:r>
    </w:p>
    <w:p w14:paraId="12896E90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2018 Australian Research leader in Biophysics named by The Australian Journal</w:t>
      </w:r>
    </w:p>
    <w:p w14:paraId="3D6356F7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2015 ARC-LEIF LE160100120 $800k (co-CI), TGIR-CNRS $14k (CI), ANSTO funding $29k (co-CI)</w:t>
      </w:r>
    </w:p>
    <w:p w14:paraId="270C149A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2014 CNRS travel grant $5k (CI), ANKA synchrotron funding $4k (co-CI), ANSTO funding $32k (co-CI)</w:t>
      </w:r>
    </w:p>
    <w:p w14:paraId="157F2DBE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2013 ARC-LEIF LE140100068 $280k (co-CI)</w:t>
      </w:r>
    </w:p>
    <w:p w14:paraId="4B0A84AD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2012 Melbourne NMR network and </w:t>
      </w:r>
      <w:proofErr w:type="spellStart"/>
      <w:r w:rsidRPr="00301C1C">
        <w:rPr>
          <w:rFonts w:ascii="Arial" w:hAnsi="Arial" w:cs="Arial"/>
        </w:rPr>
        <w:t>ANZMAGnet</w:t>
      </w:r>
      <w:proofErr w:type="spellEnd"/>
      <w:r w:rsidRPr="00301C1C">
        <w:rPr>
          <w:rFonts w:ascii="Arial" w:hAnsi="Arial" w:cs="Arial"/>
        </w:rPr>
        <w:t xml:space="preserve"> award, Royal Society Research Award, Small grant Scheme</w:t>
      </w:r>
    </w:p>
    <w:p w14:paraId="6D90B298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2011 Early career research grant, University of Melbourne, $34k (CI)</w:t>
      </w:r>
    </w:p>
    <w:p w14:paraId="63205193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2010 Seed Interdisciplinary Scheme, University of Melbourne, $40k (co-CI)</w:t>
      </w:r>
    </w:p>
    <w:p w14:paraId="69E66504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2009 Royal Australian Chemistry Institute Award Peptide Users Group, Young Investigator Award</w:t>
      </w:r>
    </w:p>
    <w:p w14:paraId="46BE4AE1" w14:textId="77777777" w:rsidR="005A3409" w:rsidRDefault="005A3409" w:rsidP="005A3409">
      <w:pPr>
        <w:spacing w:before="0" w:after="0"/>
        <w:rPr>
          <w:rFonts w:ascii="Arial" w:hAnsi="Arial" w:cs="Arial"/>
          <w:b/>
        </w:rPr>
      </w:pPr>
    </w:p>
    <w:p w14:paraId="0D4B8052" w14:textId="77777777" w:rsidR="005A3409" w:rsidRPr="00301C1C" w:rsidRDefault="005A3409" w:rsidP="005A3409">
      <w:pPr>
        <w:spacing w:before="0" w:after="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Education</w:t>
      </w:r>
    </w:p>
    <w:p w14:paraId="24867074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2004 – 2008 PhD in Biophysical Chemistry </w:t>
      </w:r>
      <w:proofErr w:type="spellStart"/>
      <w:r w:rsidRPr="00301C1C">
        <w:rPr>
          <w:rFonts w:ascii="Arial" w:hAnsi="Arial" w:cs="Arial"/>
        </w:rPr>
        <w:t>Umeå</w:t>
      </w:r>
      <w:proofErr w:type="spellEnd"/>
      <w:r w:rsidRPr="00301C1C">
        <w:rPr>
          <w:rFonts w:ascii="Arial" w:hAnsi="Arial" w:cs="Arial"/>
        </w:rPr>
        <w:t xml:space="preserve"> University (Sweden) / Bordeaux University (France)</w:t>
      </w:r>
    </w:p>
    <w:p w14:paraId="5494E17D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2000 – 2004 MSc Physical Chemistry with distinction Bordeaux University</w:t>
      </w:r>
    </w:p>
    <w:p w14:paraId="6E9B5FF5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2011 Melbourne Teaching Certificate University of Melbourne</w:t>
      </w:r>
    </w:p>
    <w:p w14:paraId="59BD3B41" w14:textId="77777777" w:rsidR="005A3409" w:rsidRPr="00301C1C" w:rsidRDefault="005A3409" w:rsidP="005A3409">
      <w:pPr>
        <w:spacing w:after="0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Publications</w:t>
      </w:r>
    </w:p>
    <w:p w14:paraId="4B971331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Co-author of original scientific paper in the international peer-reviewed journals; &gt; 1200 citations, h-index= 19 (source - Scholar database) </w:t>
      </w:r>
    </w:p>
    <w:p w14:paraId="7DC80BD3" w14:textId="77777777" w:rsidR="005A3409" w:rsidRDefault="005A3409" w:rsidP="005A3409">
      <w:pPr>
        <w:spacing w:before="0" w:after="0"/>
        <w:rPr>
          <w:rFonts w:ascii="Arial" w:hAnsi="Arial" w:cs="Arial"/>
          <w:b/>
        </w:rPr>
      </w:pPr>
    </w:p>
    <w:p w14:paraId="7E7A935C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  <w:b/>
        </w:rPr>
        <w:t>Publications</w:t>
      </w:r>
      <w:r w:rsidRPr="00301C1C">
        <w:rPr>
          <w:rFonts w:ascii="Arial" w:hAnsi="Arial" w:cs="Arial"/>
        </w:rPr>
        <w:t xml:space="preserve"> (* corresponding author)</w:t>
      </w:r>
    </w:p>
    <w:p w14:paraId="3F743E69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63 peer-reviewed publications, h-index (Scholar): 19, Citations: &gt; 1200</w:t>
      </w:r>
    </w:p>
    <w:p w14:paraId="698B2413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5 selected research articles:</w:t>
      </w:r>
    </w:p>
    <w:p w14:paraId="19F3D641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1. Overall SA, Zhu S, Hanssen E, </w:t>
      </w:r>
      <w:proofErr w:type="spellStart"/>
      <w:r w:rsidRPr="00301C1C">
        <w:rPr>
          <w:rFonts w:ascii="Arial" w:hAnsi="Arial" w:cs="Arial"/>
        </w:rPr>
        <w:t>Separovic</w:t>
      </w:r>
      <w:proofErr w:type="spellEnd"/>
      <w:r w:rsidRPr="00301C1C">
        <w:rPr>
          <w:rFonts w:ascii="Arial" w:hAnsi="Arial" w:cs="Arial"/>
        </w:rPr>
        <w:t xml:space="preserve"> F, Sani MA* (2019) Int. J. Mol. Sci. 20:181 (12 pages)</w:t>
      </w:r>
    </w:p>
    <w:p w14:paraId="3A6F3DED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>2. Sani MA, Martin PA, Yunis R, Chen F, Forsyth M, Deschamps M, O’Dell LA (2018) J. Phys. Chem. Lett. 9:1007</w:t>
      </w:r>
    </w:p>
    <w:p w14:paraId="58A77D6B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3. </w:t>
      </w:r>
      <w:proofErr w:type="spellStart"/>
      <w:r w:rsidRPr="00301C1C">
        <w:rPr>
          <w:rFonts w:ascii="Arial" w:hAnsi="Arial" w:cs="Arial"/>
        </w:rPr>
        <w:t>Kozorog</w:t>
      </w:r>
      <w:proofErr w:type="spellEnd"/>
      <w:r w:rsidRPr="00301C1C">
        <w:rPr>
          <w:rFonts w:ascii="Arial" w:hAnsi="Arial" w:cs="Arial"/>
        </w:rPr>
        <w:t xml:space="preserve"> M, et al (2018) Chem. Eur. J. 24:14220-14225</w:t>
      </w:r>
    </w:p>
    <w:p w14:paraId="2C836749" w14:textId="77777777" w:rsidR="005A3409" w:rsidRPr="00301C1C" w:rsidRDefault="005A3409" w:rsidP="005A3409">
      <w:pPr>
        <w:spacing w:before="0" w:after="0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4. Sani MA, </w:t>
      </w:r>
      <w:proofErr w:type="spellStart"/>
      <w:r w:rsidRPr="00301C1C">
        <w:rPr>
          <w:rFonts w:ascii="Arial" w:hAnsi="Arial" w:cs="Arial"/>
        </w:rPr>
        <w:t>Separovic</w:t>
      </w:r>
      <w:proofErr w:type="spellEnd"/>
      <w:r w:rsidRPr="00301C1C">
        <w:rPr>
          <w:rFonts w:ascii="Arial" w:hAnsi="Arial" w:cs="Arial"/>
        </w:rPr>
        <w:t xml:space="preserve"> F (2016) Acc. Chem. Res., 49(6):1130-8</w:t>
      </w:r>
    </w:p>
    <w:p w14:paraId="73FA3A16" w14:textId="47D29489" w:rsidR="009165C8" w:rsidRDefault="005A3409" w:rsidP="005A3409">
      <w:r w:rsidRPr="00301C1C">
        <w:rPr>
          <w:rFonts w:ascii="Arial" w:hAnsi="Arial" w:cs="Arial"/>
        </w:rPr>
        <w:t xml:space="preserve">5. Sani MA*, Keech O, </w:t>
      </w:r>
      <w:proofErr w:type="spellStart"/>
      <w:r w:rsidRPr="00301C1C">
        <w:rPr>
          <w:rFonts w:ascii="Arial" w:hAnsi="Arial" w:cs="Arial"/>
        </w:rPr>
        <w:t>Gadestrom</w:t>
      </w:r>
      <w:proofErr w:type="spellEnd"/>
      <w:r w:rsidRPr="00301C1C">
        <w:rPr>
          <w:rFonts w:ascii="Arial" w:hAnsi="Arial" w:cs="Arial"/>
        </w:rPr>
        <w:t xml:space="preserve"> P, </w:t>
      </w:r>
      <w:proofErr w:type="spellStart"/>
      <w:r w:rsidRPr="00301C1C">
        <w:rPr>
          <w:rFonts w:ascii="Arial" w:hAnsi="Arial" w:cs="Arial"/>
        </w:rPr>
        <w:t>Dufourc</w:t>
      </w:r>
      <w:proofErr w:type="spellEnd"/>
      <w:r w:rsidRPr="00301C1C">
        <w:rPr>
          <w:rFonts w:ascii="Arial" w:hAnsi="Arial" w:cs="Arial"/>
        </w:rPr>
        <w:t xml:space="preserve"> EJ, </w:t>
      </w:r>
      <w:proofErr w:type="spellStart"/>
      <w:r w:rsidRPr="00301C1C">
        <w:rPr>
          <w:rFonts w:ascii="Arial" w:hAnsi="Arial" w:cs="Arial"/>
        </w:rPr>
        <w:t>Gröbner</w:t>
      </w:r>
      <w:proofErr w:type="spellEnd"/>
      <w:r w:rsidRPr="00301C1C">
        <w:rPr>
          <w:rFonts w:ascii="Arial" w:hAnsi="Arial" w:cs="Arial"/>
        </w:rPr>
        <w:t xml:space="preserve"> G (2009) FASEB J., 9:2872-78</w:t>
      </w:r>
    </w:p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09"/>
    <w:rsid w:val="000A7E81"/>
    <w:rsid w:val="003454DF"/>
    <w:rsid w:val="005A3409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F0D42C"/>
  <w15:chartTrackingRefBased/>
  <w15:docId w15:val="{654B2D71-C6FD-1E46-A5E9-2C69E794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09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2020-01-03T14:30:00Z</dcterms:created>
  <dcterms:modified xsi:type="dcterms:W3CDTF">2020-01-03T14:30:00Z</dcterms:modified>
</cp:coreProperties>
</file>