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3AA1" w14:textId="77777777" w:rsidR="00CE5BFA" w:rsidRPr="00820144" w:rsidRDefault="00CE5BFA" w:rsidP="00CE5BFA">
      <w:pPr>
        <w:spacing w:before="0" w:after="0"/>
        <w:ind w:left="0"/>
        <w:rPr>
          <w:rFonts w:ascii="Arial" w:hAnsi="Arial" w:cs="Arial"/>
          <w:b/>
          <w:bCs/>
          <w:lang w:val="hr-HR"/>
        </w:rPr>
      </w:pPr>
      <w:r w:rsidRPr="00820144">
        <w:rPr>
          <w:rFonts w:ascii="Arial" w:hAnsi="Arial" w:cs="Arial"/>
          <w:b/>
          <w:bCs/>
          <w:lang w:val="hr-HR"/>
        </w:rPr>
        <w:t xml:space="preserve">Marija </w:t>
      </w:r>
      <w:proofErr w:type="spellStart"/>
      <w:r w:rsidRPr="00820144">
        <w:rPr>
          <w:rFonts w:ascii="Arial" w:hAnsi="Arial" w:cs="Arial"/>
          <w:b/>
          <w:bCs/>
          <w:lang w:val="hr-HR"/>
        </w:rPr>
        <w:t>Ćurlin</w:t>
      </w:r>
      <w:proofErr w:type="spellEnd"/>
      <w:r w:rsidRPr="00820144">
        <w:rPr>
          <w:rFonts w:ascii="Arial" w:hAnsi="Arial" w:cs="Arial"/>
          <w:b/>
          <w:bCs/>
          <w:lang w:val="hr-HR"/>
        </w:rPr>
        <w:t>/</w:t>
      </w:r>
      <w:r>
        <w:rPr>
          <w:rFonts w:ascii="Arial" w:hAnsi="Arial" w:cs="Arial"/>
          <w:b/>
          <w:bCs/>
          <w:lang w:val="hr-HR"/>
        </w:rPr>
        <w:t>Predstavnik partnera 1</w:t>
      </w:r>
      <w:r w:rsidRPr="00820144">
        <w:rPr>
          <w:rFonts w:ascii="Arial" w:hAnsi="Arial" w:cs="Arial"/>
          <w:b/>
          <w:bCs/>
          <w:lang w:val="hr-HR"/>
        </w:rPr>
        <w:t>,</w:t>
      </w:r>
    </w:p>
    <w:p w14:paraId="3B800EA7" w14:textId="77777777" w:rsidR="00CE5BFA" w:rsidRPr="00820144" w:rsidRDefault="00CE5BFA" w:rsidP="00CE5BFA">
      <w:pPr>
        <w:spacing w:before="0" w:after="0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Rođena</w:t>
      </w:r>
      <w:r w:rsidRPr="00820144">
        <w:rPr>
          <w:rFonts w:ascii="Arial" w:hAnsi="Arial" w:cs="Arial"/>
          <w:bCs/>
          <w:lang w:val="hr-HR"/>
        </w:rPr>
        <w:t xml:space="preserve">: </w:t>
      </w:r>
      <w:r>
        <w:rPr>
          <w:rFonts w:ascii="Arial" w:hAnsi="Arial" w:cs="Arial"/>
          <w:lang w:val="hr-HR"/>
        </w:rPr>
        <w:t xml:space="preserve">17. kolovoz </w:t>
      </w:r>
      <w:r w:rsidRPr="00820144">
        <w:rPr>
          <w:rFonts w:ascii="Arial" w:hAnsi="Arial" w:cs="Arial"/>
          <w:lang w:val="hr-HR"/>
        </w:rPr>
        <w:t xml:space="preserve">1973, Varaždin, </w:t>
      </w:r>
      <w:r>
        <w:rPr>
          <w:rFonts w:ascii="Arial" w:hAnsi="Arial" w:cs="Arial"/>
          <w:lang w:val="hr-HR"/>
        </w:rPr>
        <w:t>Hrvatska</w:t>
      </w:r>
    </w:p>
    <w:p w14:paraId="3ABEE02E" w14:textId="77777777" w:rsidR="00CE5BFA" w:rsidRPr="00820144" w:rsidRDefault="00CE5BFA" w:rsidP="00CE5BFA">
      <w:pPr>
        <w:spacing w:before="0" w:after="0"/>
        <w:rPr>
          <w:rFonts w:ascii="Arial" w:hAnsi="Arial" w:cs="Arial"/>
          <w:bCs/>
          <w:lang w:val="hr-HR" w:eastAsia="de-DE"/>
        </w:rPr>
      </w:pPr>
      <w:r>
        <w:rPr>
          <w:rFonts w:ascii="Arial" w:hAnsi="Arial" w:cs="Arial"/>
          <w:bCs/>
          <w:lang w:val="hr-HR" w:eastAsia="de-DE"/>
        </w:rPr>
        <w:t>Matični broj znanstvenika</w:t>
      </w:r>
      <w:r w:rsidRPr="00820144">
        <w:rPr>
          <w:rFonts w:ascii="Arial" w:hAnsi="Arial" w:cs="Arial"/>
          <w:bCs/>
          <w:lang w:val="hr-HR" w:eastAsia="de-DE"/>
        </w:rPr>
        <w:t>: 238100</w:t>
      </w:r>
    </w:p>
    <w:p w14:paraId="47AB1170" w14:textId="77777777" w:rsidR="00CE5BFA" w:rsidRPr="00820144" w:rsidRDefault="00CE5BFA" w:rsidP="00CE5BFA">
      <w:pPr>
        <w:spacing w:before="0" w:after="0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HRZZ </w:t>
      </w:r>
      <w:r>
        <w:rPr>
          <w:rFonts w:ascii="Arial" w:hAnsi="Arial" w:cs="Arial"/>
          <w:bCs/>
          <w:lang w:val="hr-HR" w:eastAsia="de-DE"/>
        </w:rPr>
        <w:t>identifikacijski broj</w:t>
      </w:r>
      <w:r w:rsidRPr="00820144">
        <w:rPr>
          <w:rFonts w:ascii="Arial" w:hAnsi="Arial" w:cs="Arial"/>
          <w:bCs/>
          <w:lang w:val="hr-HR" w:eastAsia="de-DE"/>
        </w:rPr>
        <w:t>: aa65ba52-7690-4e80-bbcf-012ca9644dde</w:t>
      </w:r>
    </w:p>
    <w:p w14:paraId="08C8CF88" w14:textId="77777777" w:rsidR="00CE5BFA" w:rsidRPr="00820144" w:rsidRDefault="00CE5BFA" w:rsidP="00CE5BFA">
      <w:pPr>
        <w:spacing w:before="100" w:after="100"/>
        <w:ind w:left="-100"/>
        <w:rPr>
          <w:rFonts w:ascii="Arial" w:hAnsi="Arial" w:cs="Arial"/>
          <w:b/>
          <w:noProof/>
          <w:lang w:val="hr-HR"/>
        </w:rPr>
      </w:pPr>
      <w:r>
        <w:rPr>
          <w:rFonts w:ascii="Arial" w:hAnsi="Arial" w:cs="Arial"/>
          <w:b/>
          <w:noProof/>
          <w:lang w:val="hr-HR"/>
        </w:rPr>
        <w:t>Trenutno zaposlenje</w:t>
      </w:r>
      <w:r w:rsidRPr="00820144">
        <w:rPr>
          <w:rFonts w:ascii="Arial" w:hAnsi="Arial" w:cs="Arial"/>
          <w:b/>
          <w:noProof/>
          <w:lang w:val="hr-HR"/>
        </w:rPr>
        <w:t>:</w:t>
      </w:r>
    </w:p>
    <w:p w14:paraId="1ACE3FB8" w14:textId="77777777" w:rsidR="00CE5BFA" w:rsidRPr="00820144" w:rsidRDefault="00CE5BFA" w:rsidP="00CE5BFA">
      <w:pPr>
        <w:pStyle w:val="ListParagraph"/>
        <w:widowControl/>
        <w:numPr>
          <w:ilvl w:val="0"/>
          <w:numId w:val="3"/>
        </w:numPr>
        <w:suppressAutoHyphens w:val="0"/>
        <w:spacing w:before="100" w:after="100" w:line="276" w:lineRule="auto"/>
        <w:ind w:left="-100" w:right="0"/>
        <w:contextualSpacing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Izvanredni profesor histologije i embriologije na Medicinskom fakultetu Sveučilišta u Zagrebu </w:t>
      </w:r>
    </w:p>
    <w:p w14:paraId="756F28DE" w14:textId="77777777" w:rsidR="00CE5BFA" w:rsidRPr="00820144" w:rsidRDefault="00CE5BFA" w:rsidP="00CE5BFA">
      <w:pPr>
        <w:pStyle w:val="ListParagraph"/>
        <w:widowControl/>
        <w:numPr>
          <w:ilvl w:val="0"/>
          <w:numId w:val="3"/>
        </w:numPr>
        <w:suppressAutoHyphens w:val="0"/>
        <w:spacing w:before="100" w:after="100" w:line="276" w:lineRule="auto"/>
        <w:ind w:left="-100" w:right="0"/>
        <w:contextualSpacing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>Voditelj Centra za elektronsku mikroskopiju na Medicinskom fakultetu Sveučilišta u Zagrebu</w:t>
      </w:r>
    </w:p>
    <w:p w14:paraId="447FC13D" w14:textId="77777777" w:rsidR="00CE5BFA" w:rsidRPr="00820144" w:rsidRDefault="00CE5BFA" w:rsidP="00CE5BFA">
      <w:pPr>
        <w:pStyle w:val="ListParagraph"/>
        <w:widowControl/>
        <w:numPr>
          <w:ilvl w:val="0"/>
          <w:numId w:val="3"/>
        </w:numPr>
        <w:suppressAutoHyphens w:val="0"/>
        <w:spacing w:before="100" w:after="100" w:line="276" w:lineRule="auto"/>
        <w:ind w:left="-100" w:right="0"/>
        <w:contextualSpacing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>Voditelj Laboratorija za neurogenetiku i razvojnu genetiku Hrvatskog instituta za istraživanje mozga na Medicinskom fakultetu Sveučilišta u Zagrebu</w:t>
      </w:r>
    </w:p>
    <w:p w14:paraId="74250CE9" w14:textId="77777777" w:rsidR="00CE5BFA" w:rsidRPr="00820144" w:rsidRDefault="00CE5BFA" w:rsidP="00CE5BFA">
      <w:pPr>
        <w:spacing w:before="100" w:after="100"/>
        <w:ind w:left="-100"/>
        <w:rPr>
          <w:rFonts w:ascii="Arial" w:hAnsi="Arial" w:cs="Arial"/>
          <w:b/>
          <w:noProof/>
          <w:lang w:val="hr-HR"/>
        </w:rPr>
      </w:pPr>
      <w:r>
        <w:rPr>
          <w:rFonts w:ascii="Arial" w:hAnsi="Arial" w:cs="Arial"/>
          <w:b/>
          <w:noProof/>
          <w:lang w:val="hr-HR"/>
        </w:rPr>
        <w:t>Obrazovanje</w:t>
      </w:r>
      <w:r w:rsidRPr="00820144">
        <w:rPr>
          <w:rFonts w:ascii="Arial" w:hAnsi="Arial" w:cs="Arial"/>
          <w:b/>
          <w:noProof/>
          <w:lang w:val="hr-HR"/>
        </w:rPr>
        <w:t>:</w:t>
      </w:r>
    </w:p>
    <w:p w14:paraId="4C6D38FC" w14:textId="77777777" w:rsidR="00CE5BFA" w:rsidRDefault="00CE5BFA" w:rsidP="00CE5BFA">
      <w:pPr>
        <w:spacing w:after="0"/>
        <w:ind w:left="-100"/>
        <w:rPr>
          <w:rFonts w:ascii="Arial" w:hAnsi="Arial" w:cs="Arial"/>
          <w:noProof/>
          <w:lang w:val="hr-HR"/>
        </w:rPr>
      </w:pPr>
      <w:r w:rsidRPr="00820144">
        <w:rPr>
          <w:rFonts w:ascii="Arial" w:hAnsi="Arial" w:cs="Arial"/>
          <w:noProof/>
          <w:lang w:val="hr-HR"/>
        </w:rPr>
        <w:t>2006.</w:t>
      </w:r>
      <w:r>
        <w:rPr>
          <w:rFonts w:ascii="Arial" w:hAnsi="Arial" w:cs="Arial"/>
          <w:noProof/>
          <w:lang w:val="hr-HR"/>
        </w:rPr>
        <w:t xml:space="preserve"> Završen doktorski studij Biomedicine i zdravstva na Medicinskom fakultetu Sveučilišta u Zagrebu</w:t>
      </w:r>
      <w:r w:rsidRPr="00820144">
        <w:rPr>
          <w:rFonts w:ascii="Arial" w:hAnsi="Arial" w:cs="Arial"/>
          <w:noProof/>
          <w:lang w:val="hr-HR"/>
        </w:rPr>
        <w:t xml:space="preserve"> </w:t>
      </w:r>
    </w:p>
    <w:p w14:paraId="152FFC95" w14:textId="77777777" w:rsidR="00CE5BFA" w:rsidRDefault="00CE5BFA" w:rsidP="00CE5BFA">
      <w:pPr>
        <w:spacing w:after="0"/>
        <w:ind w:left="-100"/>
        <w:rPr>
          <w:rFonts w:ascii="Arial" w:hAnsi="Arial" w:cs="Arial"/>
          <w:noProof/>
          <w:lang w:val="hr-HR"/>
        </w:rPr>
      </w:pPr>
      <w:r w:rsidRPr="00820144">
        <w:rPr>
          <w:rFonts w:ascii="Arial" w:hAnsi="Arial" w:cs="Arial"/>
          <w:noProof/>
          <w:lang w:val="hr-HR"/>
        </w:rPr>
        <w:t>2000.</w:t>
      </w:r>
      <w:r>
        <w:rPr>
          <w:rFonts w:ascii="Arial" w:hAnsi="Arial" w:cs="Arial"/>
          <w:noProof/>
          <w:lang w:val="hr-HR"/>
        </w:rPr>
        <w:t>Magistarski rad iz biomedicine i zdravstva na Prirodoslovno-matematičkom fakultetu  Sveučilišta u Zagrebu</w:t>
      </w:r>
      <w:r w:rsidRPr="00820144">
        <w:rPr>
          <w:rFonts w:ascii="Arial" w:hAnsi="Arial" w:cs="Arial"/>
          <w:noProof/>
          <w:lang w:val="hr-HR"/>
        </w:rPr>
        <w:t xml:space="preserve"> </w:t>
      </w:r>
    </w:p>
    <w:p w14:paraId="6CF99C38" w14:textId="77777777" w:rsidR="00CE5BFA" w:rsidRDefault="00CE5BFA" w:rsidP="00CE5BFA">
      <w:pPr>
        <w:spacing w:before="100" w:after="100"/>
        <w:ind w:left="-100"/>
        <w:rPr>
          <w:rFonts w:ascii="Arial" w:hAnsi="Arial" w:cs="Arial"/>
          <w:b/>
          <w:lang w:val="hr-HR"/>
        </w:rPr>
      </w:pPr>
      <w:r w:rsidRPr="00820144">
        <w:rPr>
          <w:rFonts w:ascii="Arial" w:hAnsi="Arial" w:cs="Arial"/>
          <w:noProof/>
          <w:lang w:val="hr-HR"/>
        </w:rPr>
        <w:t xml:space="preserve">1997. </w:t>
      </w:r>
      <w:r>
        <w:rPr>
          <w:rFonts w:ascii="Arial" w:hAnsi="Arial" w:cs="Arial"/>
          <w:noProof/>
          <w:lang w:val="hr-HR"/>
        </w:rPr>
        <w:t>Završen preddiplomski studij molekularne biologije na Prirodoslovno-matematičkom fakultetu  Sveučilišta u Zagrebu</w:t>
      </w:r>
      <w:r w:rsidRPr="00820144">
        <w:rPr>
          <w:rFonts w:ascii="Arial" w:hAnsi="Arial" w:cs="Arial"/>
          <w:b/>
          <w:lang w:val="hr-HR"/>
        </w:rPr>
        <w:t xml:space="preserve"> </w:t>
      </w:r>
    </w:p>
    <w:p w14:paraId="3EEB041C" w14:textId="77777777" w:rsidR="00CE5BFA" w:rsidRPr="00820144" w:rsidRDefault="00CE5BFA" w:rsidP="00CE5BFA">
      <w:pPr>
        <w:spacing w:before="100" w:after="100"/>
        <w:ind w:left="-10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Znanstveno područje</w:t>
      </w:r>
      <w:r w:rsidRPr="00820144">
        <w:rPr>
          <w:rFonts w:ascii="Arial" w:hAnsi="Arial" w:cs="Arial"/>
          <w:b/>
          <w:lang w:val="hr-HR"/>
        </w:rPr>
        <w:t>:</w:t>
      </w:r>
      <w:r w:rsidRPr="00820144">
        <w:rPr>
          <w:rFonts w:ascii="Arial" w:hAnsi="Arial" w:cs="Arial"/>
          <w:lang w:val="hr-HR"/>
        </w:rPr>
        <w:t xml:space="preserve"> </w:t>
      </w:r>
    </w:p>
    <w:p w14:paraId="59097213" w14:textId="77777777" w:rsidR="00CE5BFA" w:rsidRPr="000E4C23" w:rsidRDefault="00CE5BFA" w:rsidP="00CE5BFA">
      <w:pPr>
        <w:spacing w:before="100" w:after="100"/>
        <w:ind w:left="-10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Interakcije metalnih </w:t>
      </w:r>
      <w:proofErr w:type="spellStart"/>
      <w:r>
        <w:rPr>
          <w:rFonts w:ascii="Arial" w:hAnsi="Arial" w:cs="Arial"/>
          <w:lang w:val="hr-HR"/>
        </w:rPr>
        <w:t>nanočestica</w:t>
      </w:r>
      <w:proofErr w:type="spellEnd"/>
      <w:r>
        <w:rPr>
          <w:rFonts w:ascii="Arial" w:hAnsi="Arial" w:cs="Arial"/>
          <w:lang w:val="hr-HR"/>
        </w:rPr>
        <w:t xml:space="preserve"> sa stanicama </w:t>
      </w:r>
      <w:proofErr w:type="spellStart"/>
      <w:r>
        <w:rPr>
          <w:rFonts w:ascii="Arial" w:hAnsi="Arial" w:cs="Arial"/>
          <w:i/>
          <w:lang w:val="hr-HR"/>
        </w:rPr>
        <w:t>in</w:t>
      </w:r>
      <w:proofErr w:type="spellEnd"/>
      <w:r>
        <w:rPr>
          <w:rFonts w:ascii="Arial" w:hAnsi="Arial" w:cs="Arial"/>
          <w:i/>
          <w:lang w:val="hr-HR"/>
        </w:rPr>
        <w:t xml:space="preserve"> </w:t>
      </w:r>
      <w:proofErr w:type="spellStart"/>
      <w:r>
        <w:rPr>
          <w:rFonts w:ascii="Arial" w:hAnsi="Arial" w:cs="Arial"/>
          <w:i/>
          <w:lang w:val="hr-HR"/>
        </w:rPr>
        <w:t>vitro</w:t>
      </w:r>
      <w:proofErr w:type="spellEnd"/>
      <w:r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 </w:t>
      </w:r>
      <w:proofErr w:type="spellStart"/>
      <w:r>
        <w:rPr>
          <w:rFonts w:ascii="Arial" w:hAnsi="Arial" w:cs="Arial"/>
          <w:i/>
          <w:lang w:val="hr-HR"/>
        </w:rPr>
        <w:t>in</w:t>
      </w:r>
      <w:proofErr w:type="spellEnd"/>
      <w:r>
        <w:rPr>
          <w:rFonts w:ascii="Arial" w:hAnsi="Arial" w:cs="Arial"/>
          <w:i/>
          <w:lang w:val="hr-HR"/>
        </w:rPr>
        <w:t xml:space="preserve"> </w:t>
      </w:r>
      <w:r w:rsidRPr="004F1734">
        <w:rPr>
          <w:rFonts w:ascii="Arial" w:hAnsi="Arial" w:cs="Arial"/>
          <w:i/>
          <w:lang w:val="hr-HR"/>
        </w:rPr>
        <w:t>vivo</w:t>
      </w:r>
      <w:r>
        <w:rPr>
          <w:rFonts w:ascii="Arial" w:hAnsi="Arial" w:cs="Arial"/>
          <w:lang w:val="hr-HR"/>
        </w:rPr>
        <w:t xml:space="preserve">, regulacija genske ekspresije u ljudskom i mišjem mozgu, </w:t>
      </w:r>
      <w:proofErr w:type="spellStart"/>
      <w:r>
        <w:rPr>
          <w:rFonts w:ascii="Arial" w:hAnsi="Arial" w:cs="Arial"/>
          <w:lang w:val="hr-HR"/>
        </w:rPr>
        <w:t>intracelularna</w:t>
      </w:r>
      <w:proofErr w:type="spellEnd"/>
      <w:r>
        <w:rPr>
          <w:rFonts w:ascii="Arial" w:hAnsi="Arial" w:cs="Arial"/>
          <w:lang w:val="hr-HR"/>
        </w:rPr>
        <w:t xml:space="preserve"> regulacija endocitoze u neuronima, embriologija, mišja razvojna genetika i neurogenetika, razvoj ljudskog mozga, molekularna regulacija aktivnosti </w:t>
      </w:r>
      <w:proofErr w:type="spellStart"/>
      <w:r>
        <w:rPr>
          <w:rFonts w:ascii="Arial" w:hAnsi="Arial" w:cs="Arial"/>
          <w:lang w:val="hr-HR"/>
        </w:rPr>
        <w:t>endocervikalnih</w:t>
      </w:r>
      <w:proofErr w:type="spellEnd"/>
      <w:r>
        <w:rPr>
          <w:rFonts w:ascii="Arial" w:hAnsi="Arial" w:cs="Arial"/>
          <w:lang w:val="hr-HR"/>
        </w:rPr>
        <w:t xml:space="preserve"> žlijezda</w:t>
      </w:r>
      <w:r>
        <w:rPr>
          <w:rFonts w:ascii="Arial" w:hAnsi="Arial" w:cs="Arial"/>
          <w:i/>
          <w:lang w:val="hr-HR"/>
        </w:rPr>
        <w:t xml:space="preserve"> </w:t>
      </w:r>
    </w:p>
    <w:p w14:paraId="5A6A1CD1" w14:textId="77777777" w:rsidR="00CE5BFA" w:rsidRPr="00820144" w:rsidRDefault="00CE5BFA" w:rsidP="00CE5BFA">
      <w:pPr>
        <w:spacing w:before="100" w:after="100"/>
        <w:ind w:left="-10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Članstva u profesionalnim udruženjima</w:t>
      </w:r>
      <w:r w:rsidRPr="00820144">
        <w:rPr>
          <w:rFonts w:ascii="Arial" w:hAnsi="Arial" w:cs="Arial"/>
          <w:b/>
          <w:lang w:val="hr-HR"/>
        </w:rPr>
        <w:t>:</w:t>
      </w:r>
    </w:p>
    <w:p w14:paraId="33E05691" w14:textId="77777777" w:rsidR="00CE5BFA" w:rsidRPr="00820144" w:rsidRDefault="00CE5BFA" w:rsidP="00CE5BFA">
      <w:pPr>
        <w:spacing w:after="0"/>
        <w:ind w:left="-10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Hrvatsko mikroskopsko društvo, Hrvatsko društvo za </w:t>
      </w:r>
      <w:proofErr w:type="spellStart"/>
      <w:r>
        <w:rPr>
          <w:rFonts w:ascii="Arial" w:hAnsi="Arial" w:cs="Arial"/>
          <w:lang w:val="hr-HR"/>
        </w:rPr>
        <w:t>neuroznanost</w:t>
      </w:r>
      <w:proofErr w:type="spellEnd"/>
      <w:r>
        <w:rPr>
          <w:rFonts w:ascii="Arial" w:hAnsi="Arial" w:cs="Arial"/>
          <w:lang w:val="hr-HR"/>
        </w:rPr>
        <w:t xml:space="preserve">, Hrvatsko vijeće za mozak, Hrvatsko društvo za znanost o laboratorijskim životinjama, WOOMB International i WOOMB Hrvatska (predsjednik) </w:t>
      </w:r>
    </w:p>
    <w:p w14:paraId="4065CDF2" w14:textId="77777777" w:rsidR="00CE5BFA" w:rsidRPr="00820144" w:rsidRDefault="00CE5BFA" w:rsidP="00CE5BFA">
      <w:pPr>
        <w:spacing w:before="100" w:after="100"/>
        <w:ind w:left="-10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Suradnje na znanstvenim projektima u posljednjih pet godina</w:t>
      </w:r>
      <w:r w:rsidRPr="00820144">
        <w:rPr>
          <w:rFonts w:ascii="Arial" w:hAnsi="Arial" w:cs="Arial"/>
          <w:b/>
          <w:lang w:val="hr-HR"/>
        </w:rPr>
        <w:t>:</w:t>
      </w:r>
    </w:p>
    <w:p w14:paraId="1C9A8B84" w14:textId="77777777" w:rsidR="00CE5BFA" w:rsidRPr="00820144" w:rsidRDefault="00CE5BFA" w:rsidP="00CE5BFA">
      <w:pPr>
        <w:spacing w:before="100" w:after="100"/>
        <w:ind w:left="-100"/>
        <w:rPr>
          <w:rFonts w:ascii="Arial" w:hAnsi="Arial" w:cs="Arial"/>
          <w:b/>
          <w:lang w:val="hr-HR"/>
        </w:rPr>
      </w:pPr>
      <w:r w:rsidRPr="00820144">
        <w:rPr>
          <w:rFonts w:ascii="Arial" w:hAnsi="Arial" w:cs="Arial"/>
          <w:noProof/>
          <w:lang w:val="hr-HR"/>
        </w:rPr>
        <w:t>EU FP7 proje</w:t>
      </w:r>
      <w:r>
        <w:rPr>
          <w:rFonts w:ascii="Arial" w:hAnsi="Arial" w:cs="Arial"/>
          <w:noProof/>
          <w:lang w:val="hr-HR"/>
        </w:rPr>
        <w:t>k</w:t>
      </w:r>
      <w:r w:rsidRPr="00820144">
        <w:rPr>
          <w:rFonts w:ascii="Arial" w:hAnsi="Arial" w:cs="Arial"/>
          <w:noProof/>
          <w:lang w:val="hr-HR"/>
        </w:rPr>
        <w:t>t „</w:t>
      </w:r>
      <w:r w:rsidRPr="00394235">
        <w:rPr>
          <w:rFonts w:ascii="Arial" w:hAnsi="Arial" w:cs="Arial"/>
          <w:noProof/>
          <w:lang w:val="hr-HR"/>
        </w:rPr>
        <w:t xml:space="preserve">Primjena matičnih stanica i biomaterijala u oporavku mozga - unapređivanje mogućnosti postojećeg istraživanja mozga kroz inovativno </w:t>
      </w:r>
      <w:r w:rsidRPr="00394235">
        <w:rPr>
          <w:rFonts w:ascii="Arial" w:hAnsi="Arial" w:cs="Arial"/>
          <w:i/>
          <w:noProof/>
          <w:lang w:val="hr-HR"/>
        </w:rPr>
        <w:t>in vivo</w:t>
      </w:r>
      <w:r w:rsidRPr="00394235">
        <w:rPr>
          <w:rFonts w:ascii="Arial" w:hAnsi="Arial" w:cs="Arial"/>
          <w:noProof/>
          <w:lang w:val="hr-HR"/>
        </w:rPr>
        <w:t xml:space="preserve"> molekularno oslikavanje </w:t>
      </w:r>
      <w:r w:rsidRPr="00820144">
        <w:rPr>
          <w:rFonts w:ascii="Arial" w:hAnsi="Arial" w:cs="Arial"/>
          <w:noProof/>
          <w:lang w:val="hr-HR"/>
        </w:rPr>
        <w:t>" (</w:t>
      </w:r>
      <w:r>
        <w:rPr>
          <w:rFonts w:ascii="Arial" w:hAnsi="Arial" w:cs="Arial"/>
          <w:noProof/>
          <w:lang w:val="hr-HR"/>
        </w:rPr>
        <w:t>glavni istraživač:</w:t>
      </w:r>
      <w:r w:rsidRPr="00820144">
        <w:rPr>
          <w:rFonts w:ascii="Arial" w:hAnsi="Arial" w:cs="Arial"/>
          <w:noProof/>
          <w:lang w:val="hr-HR"/>
        </w:rPr>
        <w:t xml:space="preserve"> Srećko Gajović)</w:t>
      </w:r>
    </w:p>
    <w:p w14:paraId="6FE70F2E" w14:textId="77777777" w:rsidR="00CE5BFA" w:rsidRDefault="00CE5BFA" w:rsidP="00CE5BFA">
      <w:pPr>
        <w:spacing w:before="100" w:after="100"/>
        <w:ind w:left="-100"/>
        <w:rPr>
          <w:rFonts w:ascii="Arial" w:hAnsi="Arial" w:cs="Arial"/>
          <w:b/>
          <w:lang w:val="hr-HR"/>
        </w:rPr>
      </w:pPr>
    </w:p>
    <w:p w14:paraId="0E3E5BD0" w14:textId="77777777" w:rsidR="00CE5BFA" w:rsidRPr="00820144" w:rsidRDefault="00CE5BFA" w:rsidP="00CE5BFA">
      <w:pPr>
        <w:spacing w:before="100" w:after="100"/>
        <w:ind w:left="-10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Objavljeni znanstveni radovi u posljednjih pet godina</w:t>
      </w:r>
      <w:r w:rsidRPr="00820144">
        <w:rPr>
          <w:rFonts w:ascii="Arial" w:hAnsi="Arial" w:cs="Arial"/>
          <w:b/>
          <w:lang w:val="hr-HR"/>
        </w:rPr>
        <w:t>:</w:t>
      </w:r>
    </w:p>
    <w:p w14:paraId="0954F709" w14:textId="77777777" w:rsidR="00CE5BFA" w:rsidRPr="00820144" w:rsidRDefault="00CE5BFA" w:rsidP="00CE5BFA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  <w:lang w:val="hr-HR"/>
        </w:rPr>
      </w:pPr>
      <w:r w:rsidRPr="00820144">
        <w:rPr>
          <w:rFonts w:ascii="Arial" w:hAnsi="Arial" w:cs="Arial"/>
          <w:noProof/>
          <w:lang w:val="hr-HR"/>
        </w:rPr>
        <w:t>Skelin M, Bursać D, Kozina V, Winters T, Macan M, Ćurlin M. (2018) Reprod Fertil Dev. 2018; 30(9):1267-1275.</w:t>
      </w:r>
    </w:p>
    <w:p w14:paraId="1B95B7CA" w14:textId="77777777" w:rsidR="00CE5BFA" w:rsidRPr="00820144" w:rsidRDefault="00CE5BFA" w:rsidP="00CE5BFA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  <w:lang w:val="hr-HR"/>
        </w:rPr>
      </w:pPr>
      <w:r w:rsidRPr="00820144">
        <w:rPr>
          <w:rFonts w:ascii="Arial" w:hAnsi="Arial" w:cs="Arial"/>
          <w:noProof/>
          <w:lang w:val="hr-HR"/>
        </w:rPr>
        <w:t>Novak S, Morasi Piperčić S, Makarić S, Primožič I, Ćurlin M, Štefanić Z, Domazet Jurašin D. J Phys Chem B. 2016 Dec 15;120(49):12557-12567.</w:t>
      </w:r>
    </w:p>
    <w:p w14:paraId="59B8779B" w14:textId="77777777" w:rsidR="00CE5BFA" w:rsidRPr="00820144" w:rsidRDefault="00CE5BFA" w:rsidP="00CE5BFA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  <w:lang w:val="hr-HR"/>
        </w:rPr>
      </w:pPr>
      <w:r w:rsidRPr="00820144">
        <w:rPr>
          <w:rFonts w:ascii="Arial" w:hAnsi="Arial" w:cs="Arial"/>
          <w:noProof/>
          <w:lang w:val="hr-HR"/>
        </w:rPr>
        <w:t>Domazet Jurašin D, Ćurlin M, Capjak I, Crnković T, Lovrić M, Babič M, Horák D, Vinković Vrček I, Gajović S. (2016) Beilstein Journal of Nanotechnology. 7: 246-262.</w:t>
      </w:r>
    </w:p>
    <w:p w14:paraId="14D14A21" w14:textId="77777777" w:rsidR="00CE5BFA" w:rsidRPr="00820144" w:rsidRDefault="00CE5BFA" w:rsidP="00CE5BFA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  <w:lang w:val="hr-HR"/>
        </w:rPr>
      </w:pPr>
      <w:r w:rsidRPr="00820144">
        <w:rPr>
          <w:rFonts w:ascii="Arial" w:hAnsi="Arial" w:cs="Arial"/>
          <w:noProof/>
          <w:lang w:val="hr-HR"/>
        </w:rPr>
        <w:t>Vinković Vrček I, Žuntar I, Petlevski R, Pavičić I, Dutour Sikirić M, Ćurlin M, Goessler W (2016) Environ Toxicol. 31: 679-692.</w:t>
      </w:r>
    </w:p>
    <w:p w14:paraId="3C159F24" w14:textId="77777777" w:rsidR="00CE5BFA" w:rsidRPr="00820144" w:rsidRDefault="00CE5BFA" w:rsidP="00CE5BFA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  <w:lang w:val="hr-HR"/>
        </w:rPr>
      </w:pPr>
      <w:r w:rsidRPr="00820144">
        <w:rPr>
          <w:rFonts w:ascii="Arial" w:hAnsi="Arial" w:cs="Arial"/>
          <w:noProof/>
          <w:lang w:val="hr-HR"/>
        </w:rPr>
        <w:t>Vinković  Vrček  I, Pavičić I, Crnković T, Jurašin D, Babič M, Horak D, Lovrić  M, Ferhatović  L, Ćurlin M, Gajović S (2015) RSC Advances  5(87): 70787-70807.</w:t>
      </w:r>
    </w:p>
    <w:p w14:paraId="2487090A" w14:textId="77777777" w:rsidR="00CE5BFA" w:rsidRPr="00820144" w:rsidRDefault="00CE5BFA" w:rsidP="00CE5BFA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  <w:lang w:val="hr-HR"/>
        </w:rPr>
      </w:pPr>
      <w:r w:rsidRPr="00820144">
        <w:rPr>
          <w:rFonts w:ascii="Arial" w:hAnsi="Arial" w:cs="Arial"/>
          <w:noProof/>
          <w:lang w:val="hr-HR"/>
        </w:rPr>
        <w:t xml:space="preserve">Kapuralin K, Ćurlin M, Mitrečić D, Kosi N, Schwarzer C, Glavan G, Gajović S. (2015) Mol Cell Neurosci. 67:104-15. </w:t>
      </w:r>
    </w:p>
    <w:p w14:paraId="6B7279C1" w14:textId="77777777" w:rsidR="00CE5BFA" w:rsidRPr="00820144" w:rsidRDefault="00CE5BFA" w:rsidP="00CE5BFA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  <w:lang w:val="hr-HR"/>
        </w:rPr>
      </w:pPr>
      <w:r w:rsidRPr="00820144">
        <w:rPr>
          <w:rFonts w:ascii="Arial" w:hAnsi="Arial" w:cs="Arial"/>
          <w:noProof/>
          <w:lang w:val="hr-HR"/>
        </w:rPr>
        <w:t xml:space="preserve">Dobrivojević M, Habek N, Kapuralin K, Ćurlin M, Gajović S. (2015) Gene. 570(1):132-40. </w:t>
      </w:r>
    </w:p>
    <w:p w14:paraId="21B5D900" w14:textId="77777777" w:rsidR="00CE5BFA" w:rsidRPr="00820144" w:rsidRDefault="00CE5BFA" w:rsidP="00CE5BFA">
      <w:pPr>
        <w:pStyle w:val="ListParagraph"/>
        <w:widowControl/>
        <w:numPr>
          <w:ilvl w:val="0"/>
          <w:numId w:val="2"/>
        </w:numPr>
        <w:suppressAutoHyphens w:val="0"/>
        <w:spacing w:before="100" w:after="100" w:line="276" w:lineRule="auto"/>
        <w:ind w:left="-100" w:right="0" w:hanging="270"/>
        <w:contextualSpacing/>
        <w:rPr>
          <w:rFonts w:ascii="Arial" w:hAnsi="Arial" w:cs="Arial"/>
          <w:noProof/>
          <w:lang w:val="hr-HR"/>
        </w:rPr>
      </w:pPr>
      <w:r w:rsidRPr="00820144">
        <w:rPr>
          <w:rFonts w:ascii="Arial" w:hAnsi="Arial" w:cs="Arial"/>
          <w:noProof/>
          <w:lang w:val="hr-HR"/>
        </w:rPr>
        <w:t>Knezovic A, Osmanovic-Barilar J, Curlin M, et al. (2015) Journal of neural transmission (SI). 122(4): 577-592.</w:t>
      </w:r>
    </w:p>
    <w:p w14:paraId="5852A074" w14:textId="77777777" w:rsidR="00CE5BFA" w:rsidRPr="00820144" w:rsidRDefault="00CE5BFA" w:rsidP="00CE5BFA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0" w:after="0"/>
        <w:ind w:right="1011"/>
        <w:rPr>
          <w:rFonts w:ascii="Arial" w:hAnsi="Arial" w:cs="Arial"/>
          <w:lang w:val="hr-HR"/>
        </w:rPr>
      </w:pPr>
    </w:p>
    <w:p w14:paraId="5C72977D" w14:textId="77777777" w:rsidR="009165C8" w:rsidRDefault="00CE5BFA">
      <w:bookmarkStart w:id="0" w:name="_GoBack"/>
      <w:bookmarkEnd w:id="0"/>
    </w:p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2F5"/>
    <w:multiLevelType w:val="hybridMultilevel"/>
    <w:tmpl w:val="01BCC75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6067AA3"/>
    <w:multiLevelType w:val="hybridMultilevel"/>
    <w:tmpl w:val="345E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C2C75"/>
    <w:multiLevelType w:val="hybridMultilevel"/>
    <w:tmpl w:val="D868B746"/>
    <w:lvl w:ilvl="0" w:tplc="8912DCDE">
      <w:start w:val="1"/>
      <w:numFmt w:val="decimal"/>
      <w:lvlText w:val="%1."/>
      <w:lvlJc w:val="left"/>
      <w:pPr>
        <w:ind w:left="1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FA"/>
    <w:rsid w:val="000A7E81"/>
    <w:rsid w:val="003454DF"/>
    <w:rsid w:val="00AD7E09"/>
    <w:rsid w:val="00C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DE225A"/>
  <w15:chartTrackingRefBased/>
  <w15:docId w15:val="{CE3E7D03-E1A4-4B49-A141-3AE536AA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FA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5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B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2020-01-03T12:45:00Z</dcterms:created>
  <dcterms:modified xsi:type="dcterms:W3CDTF">2020-01-03T12:45:00Z</dcterms:modified>
</cp:coreProperties>
</file>